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Закон Республики Таджикистан «О государственных гарантиях равноправия мужчин и женщин и равных возможностей их реализации»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Ахбори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Маджлиси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Оли Республики Таджикистан 2005 год, №3, ст. 129)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Принят </w:t>
      </w:r>
      <w:proofErr w:type="spell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Маджлиси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намояндагон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>  -</w:t>
      </w:r>
      <w:proofErr w:type="gram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15 декабря 2004 года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Одобрен </w:t>
      </w:r>
      <w:proofErr w:type="spell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Маджлиси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милли</w:t>
      </w:r>
      <w:proofErr w:type="spell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> - 11 февраля 2005 года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Настоящий Закон регулирует отношения по обеспечению конституционных гарантий равноправия мужчин и женщин в социальной, политической, культурной, а также в любой другой сфере, направлен на предотвращение дискриминации по признаку пола и устанавливает государственные гарантии равных возможностей лицам разного пола.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ГЛАВА 1. Общие положения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1. Основные понятия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настоящем Законе используются следующие основные понятия: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гендер, гендерный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- социальные отношения между мужчинами и женщинами, которые проявляются во всех сферах общественной жизни, включая права, идеологию и культуру;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гендерная политика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государственная, общественная деятельность, направленная на обеспечение равенства во взаимоотношениях между мужчинами и женщинами;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равноправие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- равенство прав, обязанностей и ответственность мужчин и женщин перед Законом;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- гендерное равенство -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равный правовой статус женщин и мужчин и равные возможности для его реализации, позволяющие лицам обоего пола свободно развивать свои потенциальные способности, вырабатывать умения и навыки для участия в политическом, экономическом, социальном и культурном развитии и освоении его достижений;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равные возможности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- практическое обеспечение равных условий для реализации мужчинами и женщинами прав в соответствии с Конституцией Республики Таджикистан, законами Республики Таджикистан, а также общепринятыми принципами и нормами международного права;               - 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дискриминация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- любое различие, исключение или ограничение по признаку пола, которое направлено на ослабление или сводит на нет признание равноправия мужчин и женщин в политической, экономической, социальной, культурной или любой другой области.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2. Законодательство Республики </w:t>
      </w:r>
      <w:r>
        <w:rPr>
          <w:rFonts w:ascii="Times New Roman" w:hAnsi="Times New Roman" w:cs="Times New Roman"/>
          <w:sz w:val="26"/>
          <w:szCs w:val="26"/>
          <w:lang w:eastAsia="ru-RU"/>
        </w:rPr>
        <w:t>Таджикистан о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государственных гарантиях равноправия мужчин и   женщин и равных возможностей их реализации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Законодательство Республики Таджикистан о государственных гарантиях равноправия мужчин и женщин и равных возможностей их реализации основывается на Конституцию Республики Таджикистан, состоит из настоящего Закона, других нормативных правовых актов, а также международных правовых актов, признанных Республикой Таджикистан.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3. Запрет дискриминации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Дискриминация прав мужчин и женщин запрещается.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Нарушение принципа, лежащего в основе гендерного равенства, (проведение государственной политики, совершение иных действий, которые ставят мужчин и женщин в неравное положение по мотивам пола), считается дискриминацией и подлежит устранению в случаях и порядке, установленном настоящим Законом.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Не являются дискриминацией: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специальные меры по охране здоровья лиц обоего пола;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специальная защита женщин в связи с беременностью и родами;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меры по реализации положений настоящего Закона.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4. Обязанности органов государственной власти по обеспечению равных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возможностей мужчин и женщин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(гендерное равенство)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Органы государственной власти в пределах их компетенции обязаны: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осуществлять гендерное просвещение государственных служащих всех органов, используя систему подготовки и переподготовки кадров государственного аппарата;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содействовать осуществлению равных возможностей мужчин и женщин, в том числе путем принятия нормативных правовых актов, создания процедур и проведения других конкретных мер, включая устранение причин и условий, препятствующих осуществлению подлинного равноправия;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разрабатывать и внедрять в жизнь специальные программы, направленные на устранение дискриминации по мотивам пола;            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включать в государственные программы меры, направленные на обеспечение конституционных прав граждан и укрепление стабильности общества, в региональные планы действий по развитию социальной сферы, наряду с другими, а также меры по обеспечению гендерного равенства.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5. Равное представительство мужчин и женщин в государственных органах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Государство гарантирует равное участие мужчин и женщин в управлении государством. Государство обеспечивает равное представительство мужчин и женщин в законодательной, исполнительной и судебной ветвях государственной власти через правовые, организационные и иные механизмы.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6. Государственные гарантии по обеспечению равных возможностей мужчин и женщин в сфере образования и науки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Учреждения образования и науки всех форм собственности обязаны: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  обеспечивать равные условия для мужчин и женщин в получении основного общего, среднего профессионального и высшего образования, всех видов профессионального обучения и повышения квалификации для участия в осуществлении образовательного и научного процесса;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вводить специальные учебные гендерные курсы, способствовать развитию исследований по вопросам равноправия полов, содействовать гендерному просвещению граждан;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использовать учебные программы и учебники, исключающие пропаганду дискриминации по мотивам пола;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создавать льготные условия для девушек горных районов, сельской местности при их поступлении и дальнейшей учебе в высших и средних профессиональных учебных заведениях.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Действия настоящей статьи распространяются так же на процессы образования и повышения квалификации в военных учебных заведениях.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7. Учет семейных обязанностей работников обоего пола при исполнении служебных и трудовых обязанностей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При приеме на работу, продвижении по службе, профессиональном обучении, установлении режимов труда, а также увольнении работников, включая государственных служащих, должны учитываться требования законодательства относительно прав и гарантий лицам обоего пола с семейными обязательствами.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Работодатель обязан иметь систему переобучения и повышения квалификации для работников обоего пола, в том числе и особенно в связи с разрешенными законодательством перерывами в трудовой деятельности, рождением и воспитанием детей, прохождением срочной службы в армии, выполнением других государственных обязанностей.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ГЛАВА 2. Государственные гарантии обеспечения равных возможностей мужчин и женщин при реализации избирательного права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8. Обеспечение равных возможностей мужчин и женщин при осуществлении избирательного права                                                                                  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Избирательная система в Республике Таджикистан обеспечивает равные избирательные права, их гарантии для мужчин и женщин на участие в политическом процессе.            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9. Обеспечение равных возможностей мужчин и женщин при формировании избирательных комиссий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При формировании состава Центральной комиссии по выборам и проведению референдумов, областной, городской, районной, окружной и участковой 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избирательных комиссий, следует руководствоваться конституционным принципом равных прав и равных возможностей мужчин и женщин.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ГЛАВА З. Гарантии обеспечения равных возможностей для мужчин и женщин в сфере государственной службы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10. Обеспечение равных возможностей мужчин и женщин при поступлении на государственную службу и при её прохождении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При поступлении на государственную службу, а также при ее прохождении не допускается, установление каких бы то ни было прямых или косвенных ограничений, либо преимуществ в зависимости от пола.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Руководители государственных органов, соответствующие должностные лица обязаны обеспечить равный доступ граждан к государственной службе в соответствии со способностями и профессиональной подготовкой независимо от пола претендента.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Замещение вакантных должностей в государственных органах, которые обеспечивается путем проведения конкурсов на равных условиях участвуют как мужчины, так и женщины.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Не допускаются объявление конкурсов только для лиц одного пола.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11. Обеспечение равного доступа мужчин и женщин к конкурсам на замещение должностей государственной службы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Проведение конкурсов на замещение вакантных должностей государственной службы обеспечивается государственными органами.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На кадровые службы государственных органов возлагается обязанность предоставления конкурсным комиссиям, помимо сведений об образовании и профессиональной подготовке лиц, участвующих в конкурсе, других сведений, требуемых законом, данных о соотношении числа работающих мужчин и женщин на соответствующих государственных должностях государственной службы.             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Аналогичные сведения предоставляются кадровыми службами государственных органов при решении вопросов аттестации государственных служащих, продвижения по службе, увеличения денежного содержания.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ГЛАВА 4. Гарантии обеспечения равных возможностей мужчин и женщин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социально-экономической сфере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Статья 12. Обязанности органов государственной власти, органов местного самоуправления   по обеспечению равных прав мужчин и женщин в социально-экономической сфере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Органы государственной власти, органы местного самоуправления и руководители организаций, независимо от форм собственности, обязаны обеспечивать мужчинам и женщинам равный доступ к экономическим ресурсам общества, включая движимое и недвижимое имущество, землю, финансовые активы, кредиты, а также обеспечение свободной предпринимательской, любой другой не запрещенной законодательными актами деятельностью.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13. Содействие гендерному равенству в сфере трудовых отношений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целях содействия достижению гендерного равенства в сфере трудовых отношений работодатель (руководитель государственного органа, организаций, всех форм собственности) обеспечивает: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-равные возможности для мужчин и женщин при заключении трудовых договоров;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-равный доступ мужчин и женщин к вакантным местам (должностям);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-равную заработную плату (вознаграждение) для мужчин и женщин, когда оба выполняют одинаковую работу или работу, имеющую равную ценность;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-равные возможности для повышения квалификации, осуществления переподготовки, продвижения по службе;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-безопасные условия труда, обеспечивающие сохранение жизни и здоровья как мужчин, так и женщин.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14. Доказательство отсутствия в действиях умысла на дискриминацию по мотивам пола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случае рассмотрения в суде или в ином органе по иску работника или профсоюза, другого общественного объединения, защищающего интересы работника, трудового спора в связи с предполагаемой дискриминацией по мотивам пола, бремя доказательства отсутствия умысла на дискриминацию лежит на работодателе.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15</w:t>
      </w:r>
      <w:r w:rsidRPr="00BA6D82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.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Гарантии гендерного равенства при угрозе массового увольнения работников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случае массового увольнения работников в организации, число увольняемых лиц одного пола должно быть пропорционально сложившейся численности персонала на данном объекте.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16. Включение в коллективные договоры и соглашения мер по обеспечению равных возможностей мужчин и женщин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При коллективно-договорном регулировании социально-трудовых отношений необходимо обязательное включение в эти соглашения (договоры) положения, обеспечивающие равные права и равные возможности мужчин и женщин, 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улучшение условий для совмещения ими профессиональных и семейных обязанностей.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Органы профессиональных союзов и их объединений, другие представители работников, работодатели и их объединения, уполномоченные государственные органы обязаны контролировать ход их выполнения.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17. Мониторинг за соблюдением обеспечения равноправия мужчин и женщин и равных возможностей их реализации в социально-экономической сфере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В целях проведения системного анализа состояния обеспечения равноправия и равных возможностей мужчин и женщин в социально-трудовой сфере, прогнозирования изменений в сложившейся ситуации, для разработки, в случае необходимости, мер по предупреждению и устранению фактов дискриминации по признаку пола, а также для подготовки предложений по формированию государственных социальных программ, уполномоченный Правительством Республики Таджикистан орган, организует непрерывное наблюдение (мониторинг) за обеспечением равных возможностей мужчинам и женщинам в указанной сфере.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Итоги мониторинга освещаются в средствах массовой информации.</w:t>
      </w:r>
    </w:p>
    <w:p w:rsidR="00BA6D82" w:rsidRPr="00BA6D82" w:rsidRDefault="00BA6D82" w:rsidP="00BA6D82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ГЛАВА 5. Механизм обеспечения равноправия мужчин и женщин и равных возможностей их реализации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18. Полномочия Правительства Республики Таджикистан по обеспечению равноправия мужчин и женщин и равных возможностей их реализации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Правит</w:t>
      </w:r>
      <w:r>
        <w:rPr>
          <w:rFonts w:ascii="Times New Roman" w:hAnsi="Times New Roman" w:cs="Times New Roman"/>
          <w:sz w:val="26"/>
          <w:szCs w:val="26"/>
          <w:lang w:eastAsia="ru-RU"/>
        </w:rPr>
        <w:t>ельство Республики Таджикистан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по обеспечению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равноправия мужчин и женщин и равных возможностей их реализации в пределах своих полномочий: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 определяет уполномоченный государственный орган по гендерному развитию в Республике Таджикистан;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-разрабатывает единую государственную политику, направленную на достижение социального равенства мужчин и женщин во всех сферах государственной и общественной жизни и обеспечивает ее проведение;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-разрабатывает целевые (отраслевые) республиканские программы по осуществлению равноправия полов, обеспечивает их выполнение;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-направляет и контролирует деятельность исполнительных органов государственной власти и органов местного самоуправления по защите и обеспечению равноправия мужчин и женщин, вопросы подбора и назначения на ответственные должности женщин, воспитания молодого поколения руководящих кадров из числа женщин, девушек.</w:t>
      </w:r>
      <w:bookmarkStart w:id="0" w:name="_GoBack"/>
      <w:bookmarkEnd w:id="0"/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19. Полномочия государственного органа по обеспечению гендерного развития в Республике Таджикистан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Орган государственной власти по обеспечению гендерного развития в Республике Таджикистан в пределах своих полномочий обеспечивает наблюдение за 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соблюдением настоящего Закон</w:t>
      </w:r>
      <w:r>
        <w:rPr>
          <w:rFonts w:ascii="Times New Roman" w:hAnsi="Times New Roman" w:cs="Times New Roman"/>
          <w:sz w:val="26"/>
          <w:szCs w:val="26"/>
          <w:lang w:eastAsia="ru-RU"/>
        </w:rPr>
        <w:t>а и публикует ежегодные отчёты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о выполнении настоящего Закона в средствах массовой информации Республики Таджикистан.                                                      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Статья 20. Участие общественных объединений в обеспечении равноправия мужчин </w:t>
      </w:r>
      <w:r>
        <w:rPr>
          <w:rFonts w:ascii="Times New Roman" w:hAnsi="Times New Roman" w:cs="Times New Roman"/>
          <w:sz w:val="26"/>
          <w:szCs w:val="26"/>
          <w:lang w:eastAsia="ru-RU"/>
        </w:rPr>
        <w:t>и женщин и равных возможностей их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Профессиональные союзы и иные общественные объединения, в том числе общественные объединения, создаваемые в целях реализации конституционного принципа равноправия и равных возможностей мужчин и женщин, имеют право: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-участвовать в разработке решений органов государственной власти и органов местного самоуправления по вопросам обеспечения равных возможностей мужчин и женщин в социально – экономической сфере;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-представлять и защищать права мужчин и женщин в судах и иных государственных органах.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21. Государственный надзор за соблюдением законодательства о государственных гарантиях равно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правия мужчин и женщин и равных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возможностей их реализации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Надзор за точным соблюдением и единообразным исполнением законодательных и иных нормативных правовых актов, направленных на обеспечение государственных гарантий равноправия мужчин и женщин и </w:t>
      </w:r>
      <w:proofErr w:type="gramStart"/>
      <w:r w:rsidRPr="00BA6D82">
        <w:rPr>
          <w:rFonts w:ascii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авных возможностей их 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реализации</w:t>
      </w:r>
      <w:proofErr w:type="gramEnd"/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Генеральным прокурором Республики Таджикистан и подчинёнными ему прокурорами.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22. Ответственность за нарушение настоящего Закона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Физические и юридические лица за нарушение требований настоящего Закона несут ответственность в порядке, установленном законодательством Республики Таджикистан.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Статья 23. Порядок введения в действие настоящего Закона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Настоящий Закон ввести в действие после его официального опубликования.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Президент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Республики Таджикистан 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>Э. Рахмонов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г. Душанбе   1 марта</w:t>
      </w:r>
      <w:r w:rsidRPr="00BA6D82">
        <w:rPr>
          <w:rFonts w:ascii="Times New Roman" w:hAnsi="Times New Roman" w:cs="Times New Roman"/>
          <w:sz w:val="26"/>
          <w:szCs w:val="26"/>
          <w:lang w:eastAsia="ru-RU"/>
        </w:rPr>
        <w:t xml:space="preserve"> 2005 года</w:t>
      </w:r>
    </w:p>
    <w:p w:rsidR="00BA6D82" w:rsidRPr="00BA6D82" w:rsidRDefault="00BA6D82" w:rsidP="00BA6D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A6D82">
        <w:rPr>
          <w:rFonts w:ascii="Times New Roman" w:hAnsi="Times New Roman" w:cs="Times New Roman"/>
          <w:sz w:val="26"/>
          <w:szCs w:val="26"/>
          <w:lang w:eastAsia="ru-RU"/>
        </w:rPr>
        <w:t>№ 89          ___________________________</w:t>
      </w:r>
    </w:p>
    <w:p w:rsidR="00A95846" w:rsidRPr="00BA6D82" w:rsidRDefault="00A95846" w:rsidP="00BA6D8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95846" w:rsidRPr="00BA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12"/>
    <w:rsid w:val="00033D69"/>
    <w:rsid w:val="00080112"/>
    <w:rsid w:val="004457EC"/>
    <w:rsid w:val="00480A77"/>
    <w:rsid w:val="006C6BF3"/>
    <w:rsid w:val="009440C4"/>
    <w:rsid w:val="00A95846"/>
    <w:rsid w:val="00BA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EE2C"/>
  <w15:chartTrackingRefBased/>
  <w15:docId w15:val="{CB2FFF75-96A2-4944-865D-199E5DB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6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6D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6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D82"/>
    <w:rPr>
      <w:b/>
      <w:bCs/>
    </w:rPr>
  </w:style>
  <w:style w:type="character" w:styleId="a5">
    <w:name w:val="Emphasis"/>
    <w:basedOn w:val="a0"/>
    <w:uiPriority w:val="20"/>
    <w:qFormat/>
    <w:rsid w:val="00BA6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dc:description/>
  <cp:lastModifiedBy>Akmal</cp:lastModifiedBy>
  <cp:revision>2</cp:revision>
  <dcterms:created xsi:type="dcterms:W3CDTF">2019-03-27T11:00:00Z</dcterms:created>
  <dcterms:modified xsi:type="dcterms:W3CDTF">2019-03-27T11:06:00Z</dcterms:modified>
</cp:coreProperties>
</file>